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CA621">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1</w:t>
      </w:r>
    </w:p>
    <w:p w14:paraId="7805301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sz w:val="44"/>
          <w:szCs w:val="44"/>
          <w:lang w:val="en-US" w:eastAsia="zh-CN"/>
        </w:rPr>
      </w:pPr>
    </w:p>
    <w:p w14:paraId="56E176AA">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sz w:val="44"/>
          <w:szCs w:val="44"/>
          <w:lang w:val="en-US" w:eastAsia="zh-CN"/>
        </w:rPr>
      </w:pPr>
      <w:bookmarkStart w:id="0" w:name="_GoBack"/>
      <w:r>
        <w:rPr>
          <w:rFonts w:hint="default" w:ascii="Times New Roman" w:hAnsi="Times New Roman" w:eastAsia="方正小标宋简体" w:cs="Times New Roman"/>
          <w:sz w:val="44"/>
          <w:szCs w:val="44"/>
          <w:lang w:val="en-US" w:eastAsia="zh-CN"/>
        </w:rPr>
        <w:t>盘北化工园区配套基础设施建设</w:t>
      </w:r>
    </w:p>
    <w:p w14:paraId="7ABA8388">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洽谈方案</w:t>
      </w:r>
    </w:p>
    <w:bookmarkEnd w:id="0"/>
    <w:p w14:paraId="4D9D26C2">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lang w:val="en-US" w:eastAsia="zh-CN"/>
        </w:rPr>
      </w:pPr>
    </w:p>
    <w:p w14:paraId="6762B534">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顺利建成盘北化工园区，提升化工园区承载能力，保障化工企业顺利落地，同时为有效保障合作双方合法权益，促进合作尽快达成，快速推进项目实施，盘北经济开发区本着资源共享、诚实守信、互利共赢的原则，制定本方案。</w:t>
      </w:r>
    </w:p>
    <w:p w14:paraId="0E136496">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一、园区简介</w:t>
      </w:r>
    </w:p>
    <w:p w14:paraId="7D3E002C">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盘北化工园区于2022年12月26日获准成为全省第二批新建培育化工园区，规划面积3.91平方公里。盘北化工园区作为盘州市唯一的化工园区，是盘州市承载化工项目的唯一平台。</w:t>
      </w:r>
      <w:r>
        <w:rPr>
          <w:rFonts w:hint="default" w:ascii="Times New Roman" w:hAnsi="Times New Roman" w:eastAsia="仿宋_GB2312" w:cs="Times New Roman"/>
          <w:color w:val="000000"/>
          <w:sz w:val="32"/>
          <w:szCs w:val="32"/>
          <w:lang w:val="en-US" w:eastAsia="zh-CN"/>
        </w:rPr>
        <w:t>根据产业发展规划，划分为焦化项目区、煤焦油及粗苯加工项目区、焦炉煤气加工利用项目区、新材料及专用化学品项目区和其他化工项目区等5个功能分区。目前，已形成盛义信盘州煤焦化循环经济项目为龙头，与祥宝能源项目等互相耦合发展的产业模式，未来将形成与福建永荣集团煤基新材料产业基地项目“双龙头”双带动的产业发展格局。到2028年园区总产值将达到400亿以上。</w:t>
      </w:r>
    </w:p>
    <w:p w14:paraId="3E2C659E">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二、建设内容</w:t>
      </w:r>
    </w:p>
    <w:p w14:paraId="4E518243">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（一）化工园区配套基础设施建设方面。</w:t>
      </w:r>
      <w:r>
        <w:rPr>
          <w:rFonts w:hint="default" w:ascii="Times New Roman" w:hAnsi="Times New Roman" w:eastAsia="仿宋_GB2312" w:cs="Times New Roman"/>
          <w:b/>
          <w:bCs/>
          <w:color w:val="000000"/>
          <w:sz w:val="32"/>
          <w:szCs w:val="32"/>
          <w:lang w:val="en-US" w:eastAsia="zh-CN"/>
        </w:rPr>
        <w:t>1.盘北化工园区供水工程。</w:t>
      </w:r>
      <w:r>
        <w:rPr>
          <w:rFonts w:hint="default" w:ascii="Times New Roman" w:hAnsi="Times New Roman" w:eastAsia="仿宋_GB2312" w:cs="Times New Roman"/>
          <w:color w:val="000000"/>
          <w:sz w:val="32"/>
          <w:szCs w:val="32"/>
          <w:lang w:val="en-US" w:eastAsia="zh-CN"/>
        </w:rPr>
        <w:t>建设规模及总投：</w:t>
      </w:r>
      <w:r>
        <w:rPr>
          <w:rFonts w:hint="default" w:ascii="Times New Roman" w:hAnsi="Times New Roman" w:eastAsia="仿宋_GB2312" w:cs="Times New Roman"/>
          <w:sz w:val="32"/>
          <w:szCs w:val="32"/>
          <w:lang w:val="en-US" w:eastAsia="zh-CN"/>
        </w:rPr>
        <w:t>建设日处理人饮水2万吨水厂1座；日供水量4万吨提水泵站1座及配套输水供水管线272km，该工程建成后可向化工园区理论供水4万吨/天，目前缺口资金约7000万元。</w:t>
      </w:r>
      <w:r>
        <w:rPr>
          <w:rFonts w:hint="default" w:ascii="Times New Roman" w:hAnsi="Times New Roman" w:eastAsia="仿宋_GB2312" w:cs="Times New Roman"/>
          <w:b/>
          <w:bCs/>
          <w:color w:val="000000"/>
          <w:sz w:val="32"/>
          <w:szCs w:val="32"/>
          <w:lang w:val="en-US" w:eastAsia="zh-CN"/>
        </w:rPr>
        <w:t>2.盘北化工园区供电工程。</w:t>
      </w:r>
      <w:r>
        <w:rPr>
          <w:rFonts w:hint="default" w:ascii="Times New Roman" w:hAnsi="Times New Roman" w:eastAsia="仿宋_GB2312" w:cs="Times New Roman"/>
          <w:sz w:val="32"/>
          <w:szCs w:val="32"/>
          <w:lang w:val="en-US" w:eastAsia="zh-CN"/>
        </w:rPr>
        <w:t>总投资预计为2.8亿元，</w:t>
      </w:r>
      <w:r>
        <w:rPr>
          <w:rFonts w:hint="default" w:ascii="Times New Roman" w:hAnsi="Times New Roman" w:eastAsia="仿宋_GB2312" w:cs="Times New Roman"/>
          <w:kern w:val="2"/>
          <w:sz w:val="32"/>
          <w:szCs w:val="32"/>
          <w:lang w:val="en-US" w:eastAsia="zh-CN" w:bidi="ar-SA"/>
        </w:rPr>
        <w:t>建设220KV线路52km；建设220KV变电站一座，</w:t>
      </w:r>
      <w:r>
        <w:rPr>
          <w:rFonts w:hint="default" w:ascii="Times New Roman" w:hAnsi="Times New Roman" w:eastAsia="仿宋_GB2312" w:cs="Times New Roman"/>
          <w:sz w:val="32"/>
          <w:szCs w:val="32"/>
        </w:rPr>
        <w:t>容量为</w:t>
      </w:r>
      <w:r>
        <w:rPr>
          <w:rFonts w:hint="default" w:ascii="Times New Roman" w:hAnsi="Times New Roman" w:eastAsia="仿宋_GB2312" w:cs="Times New Roman"/>
          <w:kern w:val="2"/>
          <w:sz w:val="32"/>
          <w:szCs w:val="32"/>
          <w:lang w:val="en-US" w:eastAsia="zh-CN" w:bidi="ar-SA"/>
        </w:rPr>
        <w:t>2×240MVA；建设110KV线路10km</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b/>
          <w:bCs/>
          <w:color w:val="000000"/>
          <w:sz w:val="32"/>
          <w:szCs w:val="32"/>
          <w:lang w:val="en-US" w:eastAsia="zh-CN"/>
        </w:rPr>
        <w:t>3.盘北化工园智慧数字平台及封闭化管理设施建设项目。</w:t>
      </w:r>
      <w:r>
        <w:rPr>
          <w:rFonts w:hint="default" w:ascii="Times New Roman" w:hAnsi="Times New Roman" w:eastAsia="仿宋_GB2312" w:cs="Times New Roman"/>
          <w:color w:val="000000"/>
          <w:sz w:val="32"/>
          <w:szCs w:val="32"/>
          <w:lang w:val="en-US" w:eastAsia="zh-CN"/>
        </w:rPr>
        <w:t>建设规模及总投：骨干网络，有线网络千兆接入、万兆互联，WIFI6万兆无线网络）、安全生产工业互联网Pass平台（含安全生产风险监测预警系统、安全生产全要素管理信息化系统、智能视频监控系统等）、智慧环境（含环保监测预警系统）、智慧应急（含应急指挥系统），园区封闭。项目总投资约2400万元。</w:t>
      </w:r>
      <w:r>
        <w:rPr>
          <w:rFonts w:hint="default" w:ascii="Times New Roman" w:hAnsi="Times New Roman" w:eastAsia="仿宋_GB2312" w:cs="Times New Roman"/>
          <w:b/>
          <w:bCs/>
          <w:color w:val="000000"/>
          <w:sz w:val="32"/>
          <w:szCs w:val="32"/>
          <w:lang w:val="en-US" w:eastAsia="zh-CN"/>
        </w:rPr>
        <w:t>4.盘北化工园区危险化学品车辆专用停车场。</w:t>
      </w:r>
      <w:r>
        <w:rPr>
          <w:rFonts w:hint="default" w:ascii="Times New Roman" w:hAnsi="Times New Roman" w:eastAsia="仿宋_GB2312" w:cs="Times New Roman"/>
          <w:color w:val="000000"/>
          <w:sz w:val="32"/>
          <w:szCs w:val="32"/>
          <w:lang w:val="en-US" w:eastAsia="zh-CN"/>
        </w:rPr>
        <w:t>建设规模及总投：</w:t>
      </w:r>
      <w:r>
        <w:rPr>
          <w:rFonts w:hint="default" w:ascii="Times New Roman" w:hAnsi="Times New Roman" w:eastAsia="仿宋_GB2312" w:cs="Times New Roman"/>
          <w:b w:val="0"/>
          <w:bCs w:val="0"/>
          <w:color w:val="000000"/>
          <w:sz w:val="32"/>
          <w:szCs w:val="32"/>
          <w:lang w:val="en-US" w:eastAsia="zh-CN"/>
        </w:rPr>
        <w:t>占地面积约 30亩，设置值班室、雨污收集池、事故应急池、管理区、停车区、危废处置间等功能区块。采用独立的高压消防给水系统，内设高位消防水箱、消防水池、室外消火栓、手提式或推拉式磷酸铵盐干粉灭火器等消防设备。</w:t>
      </w:r>
      <w:r>
        <w:rPr>
          <w:rFonts w:hint="default" w:ascii="Times New Roman" w:hAnsi="Times New Roman" w:eastAsia="仿宋_GB2312" w:cs="Times New Roman"/>
          <w:color w:val="000000"/>
          <w:sz w:val="32"/>
          <w:szCs w:val="32"/>
          <w:lang w:val="en-US" w:eastAsia="zh-CN"/>
        </w:rPr>
        <w:t>项目总投资约3500万元。</w:t>
      </w:r>
      <w:r>
        <w:rPr>
          <w:rFonts w:hint="default" w:ascii="Times New Roman" w:hAnsi="Times New Roman" w:eastAsia="仿宋_GB2312" w:cs="Times New Roman"/>
          <w:b/>
          <w:bCs/>
          <w:color w:val="000000"/>
          <w:sz w:val="32"/>
          <w:szCs w:val="32"/>
          <w:lang w:val="en-US" w:eastAsia="zh-CN"/>
        </w:rPr>
        <w:t>5.盘北化工园区路网及危险化学品专用车道建设项目。</w:t>
      </w:r>
      <w:r>
        <w:rPr>
          <w:rFonts w:hint="default" w:ascii="Times New Roman" w:hAnsi="Times New Roman" w:eastAsia="仿宋_GB2312" w:cs="Times New Roman"/>
          <w:color w:val="000000"/>
          <w:sz w:val="32"/>
          <w:szCs w:val="32"/>
          <w:lang w:val="en-US" w:eastAsia="zh-CN"/>
        </w:rPr>
        <w:t>建设规模及总投：道路全长3.338公里（其中：一号路道路长 2240m，宽 24.5m；二号路道路长 475m，宽 30.0m；三号路道路长 623m，宽 30.0m），路面结构为沥青混凝土（混凝土）路面；主要建设内容包括道路工程（含危化品专用车道）、雨污分流及交通设施安装工程等主体工程，以及其他附属工程，项目总投资约2.3亿元。</w:t>
      </w:r>
      <w:r>
        <w:rPr>
          <w:rFonts w:hint="default" w:ascii="Times New Roman" w:hAnsi="Times New Roman" w:eastAsia="仿宋_GB2312" w:cs="Times New Roman"/>
          <w:b/>
          <w:bCs/>
          <w:color w:val="000000"/>
          <w:sz w:val="32"/>
          <w:szCs w:val="32"/>
          <w:lang w:val="en-US" w:eastAsia="zh-CN"/>
        </w:rPr>
        <w:t>6.盘北化工园区污水处理厂。</w:t>
      </w:r>
      <w:r>
        <w:rPr>
          <w:rFonts w:hint="default" w:ascii="Times New Roman" w:hAnsi="Times New Roman" w:eastAsia="仿宋_GB2312" w:cs="Times New Roman"/>
          <w:color w:val="000000"/>
          <w:sz w:val="32"/>
          <w:szCs w:val="32"/>
          <w:lang w:val="en-US" w:eastAsia="zh-CN"/>
        </w:rPr>
        <w:t>建设规模及总投：建设日处理量12000m³的工业污水处理厂及焦化项目至污水处理厂的进出管网建设。项目总投资约7300万元。</w:t>
      </w:r>
      <w:r>
        <w:rPr>
          <w:rFonts w:hint="default" w:ascii="Times New Roman" w:hAnsi="Times New Roman" w:eastAsia="仿宋_GB2312" w:cs="Times New Roman"/>
          <w:b/>
          <w:bCs/>
          <w:color w:val="000000"/>
          <w:sz w:val="32"/>
          <w:szCs w:val="32"/>
          <w:lang w:val="en-US" w:eastAsia="zh-CN"/>
        </w:rPr>
        <w:t>7.盘北化工园区消防应急救援能力建设项目。</w:t>
      </w:r>
      <w:r>
        <w:rPr>
          <w:rFonts w:hint="default" w:ascii="Times New Roman" w:hAnsi="Times New Roman" w:eastAsia="仿宋_GB2312" w:cs="Times New Roman"/>
          <w:color w:val="000000"/>
          <w:sz w:val="32"/>
          <w:szCs w:val="32"/>
          <w:lang w:val="en-US" w:eastAsia="zh-CN"/>
        </w:rPr>
        <w:t>建设规模及总投：项目用地面积12767.56平方米，建筑面积共计4785.9平方米，包含:建设消防楼3980.44平方米、训练塔459.3平方米、哨岗亭15.54平方米，垃圾收集点10平方米,训练塔地下室320.62平方米;以及必须配套的绿化、操场和围墙等附属工程设施，项目总投资约4997万元。</w:t>
      </w:r>
      <w:r>
        <w:rPr>
          <w:rFonts w:hint="default" w:ascii="Times New Roman" w:hAnsi="Times New Roman" w:eastAsia="仿宋_GB2312" w:cs="Times New Roman"/>
          <w:b/>
          <w:bCs/>
          <w:color w:val="000000"/>
          <w:sz w:val="32"/>
          <w:szCs w:val="32"/>
          <w:lang w:val="en-US" w:eastAsia="zh-CN"/>
        </w:rPr>
        <w:t>8.盘北化工园医疗救护站项目。</w:t>
      </w:r>
      <w:r>
        <w:rPr>
          <w:rFonts w:hint="default" w:ascii="Times New Roman" w:hAnsi="Times New Roman" w:eastAsia="仿宋_GB2312" w:cs="Times New Roman"/>
          <w:color w:val="000000"/>
          <w:sz w:val="32"/>
          <w:szCs w:val="32"/>
          <w:lang w:val="en-US" w:eastAsia="zh-CN"/>
        </w:rPr>
        <w:t>拟与鸡场坪镇卫生院共建，设立洗消区、检伤区、观察区、抢救区、转运区等，配备医疗救援类装备、常用药品、中毒处置装备、常用特效解毒药等，计划总投资700万元。以上项目总投资约7.68亿元，实际建设费用以审计结算为准。</w:t>
      </w:r>
    </w:p>
    <w:p w14:paraId="3B5DE043">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（二）开发区大市政、大要素保障建设方面。</w:t>
      </w:r>
      <w:r>
        <w:rPr>
          <w:rFonts w:hint="default" w:ascii="Times New Roman" w:hAnsi="Times New Roman" w:eastAsia="仿宋_GB2312" w:cs="Times New Roman"/>
          <w:sz w:val="32"/>
          <w:szCs w:val="32"/>
          <w:lang w:val="en-US" w:eastAsia="zh-CN"/>
        </w:rPr>
        <w:t>需建盘北化工园区路网延长线、盘北经济开发区2号路C段建设项目、贵州盘北经济开发区工业大道至塘子边道路工程、盘北经济开发区危化品仓储基地项目、盘北经济开发区一般工业固体废物贮存处置建设项目、煤矸石填沟造地综合利用项目、盘北化工园区铁路专用线项目、盘北保租房二期项目、盘北商业综合体、盘北中高端综合商务酒店等项目。预估总投资约25亿元。以上项目具备条件的可今年实施，不具备条件的，可成熟一个实施一个。也可以和化工园区基础设施建设项目再捆绑打包一起洽谈实施。</w:t>
      </w:r>
    </w:p>
    <w:p w14:paraId="1F7CBFC0">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三、资金保障</w:t>
      </w:r>
    </w:p>
    <w:p w14:paraId="289347B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一是</w:t>
      </w:r>
      <w:r>
        <w:rPr>
          <w:rFonts w:hint="default" w:ascii="Times New Roman" w:hAnsi="Times New Roman" w:eastAsia="仿宋_GB2312" w:cs="Times New Roman"/>
          <w:sz w:val="32"/>
          <w:szCs w:val="32"/>
          <w:lang w:val="en-US" w:eastAsia="zh-CN"/>
        </w:rPr>
        <w:t>化工园区配套基础设施建设的8个项目建设资金拟在3年内支付完毕，盘北经济开发区今年从本级财政支付4000万元，从省级专项资金支付6000万元，共计支付1亿元作为今年项目实施启动资金。第二年和第三年每年从本级财政资金支付2000万元，省级匹配的专项资金全额直接支付。</w:t>
      </w:r>
      <w:r>
        <w:rPr>
          <w:rFonts w:hint="default" w:ascii="Times New Roman" w:hAnsi="Times New Roman" w:eastAsia="黑体" w:cs="Times New Roman"/>
          <w:sz w:val="32"/>
          <w:szCs w:val="32"/>
          <w:lang w:val="en-US" w:eastAsia="zh-CN"/>
        </w:rPr>
        <w:t>二是</w:t>
      </w:r>
      <w:r>
        <w:rPr>
          <w:rFonts w:hint="default" w:ascii="Times New Roman" w:hAnsi="Times New Roman" w:eastAsia="仿宋_GB2312" w:cs="Times New Roman"/>
          <w:sz w:val="32"/>
          <w:szCs w:val="32"/>
          <w:lang w:val="en-US" w:eastAsia="zh-CN"/>
        </w:rPr>
        <w:t>以上支付方式3年内还未偿清工程款的，未付清部分启动担保兜底保障条件。</w:t>
      </w:r>
      <w:r>
        <w:rPr>
          <w:rFonts w:hint="default" w:ascii="Times New Roman" w:hAnsi="Times New Roman" w:eastAsia="黑体" w:cs="Times New Roman"/>
          <w:sz w:val="32"/>
          <w:szCs w:val="32"/>
          <w:lang w:val="en-US" w:eastAsia="zh-CN"/>
        </w:rPr>
        <w:t>兜底保障有：一是</w:t>
      </w:r>
      <w:r>
        <w:rPr>
          <w:rFonts w:hint="default" w:ascii="Times New Roman" w:hAnsi="Times New Roman" w:eastAsia="仿宋_GB2312" w:cs="Times New Roman"/>
          <w:sz w:val="32"/>
          <w:szCs w:val="32"/>
          <w:lang w:val="en-US" w:eastAsia="zh-CN"/>
        </w:rPr>
        <w:t>化工园区约5800亩土地，价值约12亿，用“土地+项目”组合担保，土地出让后马上按比例支付。</w:t>
      </w:r>
      <w:r>
        <w:rPr>
          <w:rFonts w:hint="default" w:ascii="Times New Roman" w:hAnsi="Times New Roman" w:eastAsia="黑体" w:cs="Times New Roman"/>
          <w:sz w:val="32"/>
          <w:szCs w:val="32"/>
          <w:lang w:val="en-US" w:eastAsia="zh-CN"/>
        </w:rPr>
        <w:t>二是</w:t>
      </w:r>
      <w:r>
        <w:rPr>
          <w:rFonts w:hint="default" w:ascii="Times New Roman" w:hAnsi="Times New Roman" w:eastAsia="仿宋_GB2312" w:cs="Times New Roman"/>
          <w:sz w:val="32"/>
          <w:szCs w:val="32"/>
          <w:lang w:val="en-US" w:eastAsia="zh-CN"/>
        </w:rPr>
        <w:t>开发区小城镇约70亩商业用地及商业门面可以担保抵押。</w:t>
      </w:r>
      <w:r>
        <w:rPr>
          <w:rFonts w:hint="default" w:ascii="Times New Roman" w:hAnsi="Times New Roman" w:eastAsia="黑体" w:cs="Times New Roman"/>
          <w:sz w:val="32"/>
          <w:szCs w:val="32"/>
          <w:lang w:val="en-US" w:eastAsia="zh-CN"/>
        </w:rPr>
        <w:t>三是</w:t>
      </w:r>
      <w:r>
        <w:rPr>
          <w:rFonts w:hint="default" w:ascii="Times New Roman" w:hAnsi="Times New Roman" w:eastAsia="仿宋_GB2312" w:cs="Times New Roman"/>
          <w:sz w:val="32"/>
          <w:szCs w:val="32"/>
          <w:lang w:val="en-US" w:eastAsia="zh-CN"/>
        </w:rPr>
        <w:t>开发区能源充电桩指标（89颗）可以出售变现，也可以合作实施。</w:t>
      </w:r>
      <w:r>
        <w:rPr>
          <w:rFonts w:hint="default" w:ascii="Times New Roman" w:hAnsi="Times New Roman" w:eastAsia="黑体" w:cs="Times New Roman"/>
          <w:sz w:val="32"/>
          <w:szCs w:val="32"/>
          <w:lang w:val="en-US" w:eastAsia="zh-CN"/>
        </w:rPr>
        <w:t>四是</w:t>
      </w:r>
      <w:r>
        <w:rPr>
          <w:rFonts w:hint="default" w:ascii="Times New Roman" w:hAnsi="Times New Roman" w:eastAsia="仿宋_GB2312" w:cs="Times New Roman"/>
          <w:sz w:val="32"/>
          <w:szCs w:val="32"/>
          <w:lang w:val="en-US" w:eastAsia="zh-CN"/>
        </w:rPr>
        <w:t>开发区中央厨房、物业经营、市政广告资源等可以合作变现</w:t>
      </w:r>
      <w:r>
        <w:rPr>
          <w:rFonts w:hint="default" w:ascii="Times New Roman" w:hAnsi="Times New Roman" w:eastAsia="黑体" w:cs="Times New Roman"/>
          <w:sz w:val="32"/>
          <w:szCs w:val="32"/>
          <w:lang w:val="en-US" w:eastAsia="zh-CN"/>
        </w:rPr>
        <w:t>。五是</w:t>
      </w:r>
      <w:r>
        <w:rPr>
          <w:rFonts w:hint="default" w:ascii="Times New Roman" w:hAnsi="Times New Roman" w:eastAsia="仿宋_GB2312" w:cs="Times New Roman"/>
          <w:sz w:val="32"/>
          <w:szCs w:val="32"/>
          <w:lang w:val="en-US" w:eastAsia="zh-CN"/>
        </w:rPr>
        <w:t>园区供水经营权等资源。</w:t>
      </w:r>
      <w:r>
        <w:rPr>
          <w:rFonts w:hint="default" w:ascii="Times New Roman" w:hAnsi="Times New Roman" w:eastAsia="黑体" w:cs="Times New Roman"/>
          <w:sz w:val="32"/>
          <w:szCs w:val="32"/>
          <w:lang w:val="en-US" w:eastAsia="zh-CN"/>
        </w:rPr>
        <w:t>六是</w:t>
      </w:r>
      <w:r>
        <w:rPr>
          <w:rFonts w:hint="default" w:ascii="Times New Roman" w:hAnsi="Times New Roman" w:eastAsia="仿宋_GB2312" w:cs="Times New Roman"/>
          <w:sz w:val="32"/>
          <w:szCs w:val="32"/>
          <w:lang w:val="en-US" w:eastAsia="zh-CN"/>
        </w:rPr>
        <w:t>开发区还有约500套左右的房产及门面可以担保抵押等。</w:t>
      </w:r>
    </w:p>
    <w:p w14:paraId="18B2892C">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lang w:val="en-US" w:eastAsia="zh-CN"/>
        </w:rPr>
        <w:t>、双方履约保障</w:t>
      </w:r>
    </w:p>
    <w:p w14:paraId="7AEB5C67">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化工园区配套基础设施建设的8个项目履约保障条件</w:t>
      </w:r>
      <w:r>
        <w:rPr>
          <w:rFonts w:hint="default" w:ascii="Times New Roman" w:hAnsi="Times New Roman" w:eastAsia="黑体" w:cs="Times New Roman"/>
          <w:sz w:val="32"/>
          <w:szCs w:val="32"/>
          <w:lang w:val="en-US" w:eastAsia="zh-CN"/>
        </w:rPr>
        <w:t>一是</w:t>
      </w:r>
      <w:r>
        <w:rPr>
          <w:rFonts w:hint="default" w:ascii="Times New Roman" w:hAnsi="Times New Roman" w:eastAsia="仿宋_GB2312" w:cs="Times New Roman"/>
          <w:sz w:val="32"/>
          <w:szCs w:val="32"/>
          <w:lang w:val="en-US" w:eastAsia="zh-CN"/>
        </w:rPr>
        <w:t>认同盘北化工园区发展理念，愿长期协作，共担风险、共享收益，可组联合体参加，或单选实施，实施过程中承接公司必须至少5名正式专</w:t>
      </w:r>
      <w:r>
        <w:rPr>
          <w:rFonts w:hint="eastAsia" w:ascii="Times New Roman" w:hAnsi="Times New Roman" w:eastAsia="仿宋_GB2312" w:cs="Times New Roman"/>
          <w:sz w:val="32"/>
          <w:szCs w:val="32"/>
          <w:lang w:val="en-US" w:eastAsia="zh-CN"/>
        </w:rPr>
        <w:t>职人员</w:t>
      </w:r>
      <w:r>
        <w:rPr>
          <w:rFonts w:hint="default" w:ascii="Times New Roman" w:hAnsi="Times New Roman" w:eastAsia="仿宋_GB2312" w:cs="Times New Roman"/>
          <w:sz w:val="32"/>
          <w:szCs w:val="32"/>
          <w:lang w:val="en-US" w:eastAsia="zh-CN"/>
        </w:rPr>
        <w:t>担任项目经理、质检、安全、综合协调</w:t>
      </w:r>
      <w:r>
        <w:rPr>
          <w:rFonts w:hint="eastAsia"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lang w:val="en-US" w:eastAsia="zh-CN"/>
        </w:rPr>
        <w:t>人员常驻项目地</w:t>
      </w:r>
      <w:r>
        <w:rPr>
          <w:rFonts w:hint="eastAsia" w:ascii="Times New Roman" w:hAnsi="Times New Roman" w:eastAsia="仿宋_GB2312" w:cs="Times New Roman"/>
          <w:sz w:val="32"/>
          <w:szCs w:val="32"/>
          <w:lang w:val="en-US" w:eastAsia="zh-CN"/>
        </w:rPr>
        <w:t>。</w:t>
      </w:r>
      <w:r>
        <w:rPr>
          <w:rFonts w:hint="default" w:ascii="Times New Roman" w:hAnsi="Times New Roman" w:eastAsia="黑体" w:cs="Times New Roman"/>
          <w:sz w:val="32"/>
          <w:szCs w:val="32"/>
          <w:lang w:val="en-US" w:eastAsia="zh-CN"/>
        </w:rPr>
        <w:t>二是</w:t>
      </w:r>
      <w:r>
        <w:rPr>
          <w:rFonts w:hint="default" w:ascii="Times New Roman" w:hAnsi="Times New Roman" w:eastAsia="仿宋_GB2312" w:cs="Times New Roman"/>
          <w:sz w:val="32"/>
          <w:szCs w:val="32"/>
          <w:lang w:val="en-US" w:eastAsia="zh-CN"/>
        </w:rPr>
        <w:t>项目优选中央企业、国有企业或实力雄厚的民营企业，具备相应资质，垫资实力强，熟悉化工、建筑领域，具备技术优势、渠道优势，信誉良好，无不良记录</w:t>
      </w:r>
      <w:r>
        <w:rPr>
          <w:rFonts w:hint="eastAsia" w:ascii="Times New Roman" w:hAnsi="Times New Roman" w:eastAsia="仿宋_GB2312" w:cs="Times New Roman"/>
          <w:sz w:val="32"/>
          <w:szCs w:val="32"/>
          <w:lang w:val="en-US" w:eastAsia="zh-CN"/>
        </w:rPr>
        <w:t>。</w:t>
      </w:r>
      <w:r>
        <w:rPr>
          <w:rFonts w:hint="default" w:ascii="Times New Roman" w:hAnsi="Times New Roman" w:eastAsia="黑体" w:cs="Times New Roman"/>
          <w:sz w:val="32"/>
          <w:szCs w:val="32"/>
          <w:lang w:val="en-US" w:eastAsia="zh-CN"/>
        </w:rPr>
        <w:t>三是</w:t>
      </w:r>
      <w:r>
        <w:rPr>
          <w:rFonts w:hint="default" w:ascii="Times New Roman" w:hAnsi="Times New Roman" w:eastAsia="仿宋_GB2312" w:cs="Times New Roman"/>
          <w:sz w:val="32"/>
          <w:szCs w:val="32"/>
          <w:lang w:val="en-US" w:eastAsia="zh-CN"/>
        </w:rPr>
        <w:t>合作协议达成后，</w:t>
      </w:r>
      <w:r>
        <w:rPr>
          <w:rFonts w:hint="eastAsia" w:ascii="Times New Roman" w:hAnsi="Times New Roman" w:eastAsia="仿宋_GB2312" w:cs="Times New Roman"/>
          <w:sz w:val="32"/>
          <w:szCs w:val="32"/>
          <w:lang w:val="en-US" w:eastAsia="zh-CN"/>
        </w:rPr>
        <w:t>实施化工园区整体打包8个项目的</w:t>
      </w:r>
      <w:r>
        <w:rPr>
          <w:rFonts w:hint="default" w:ascii="Times New Roman" w:hAnsi="Times New Roman" w:eastAsia="仿宋_GB2312" w:cs="Times New Roman"/>
          <w:sz w:val="32"/>
          <w:szCs w:val="32"/>
          <w:lang w:val="en-US" w:eastAsia="zh-CN"/>
        </w:rPr>
        <w:t>合作单位需出资至少1亿元</w:t>
      </w:r>
      <w:r>
        <w:rPr>
          <w:rFonts w:hint="eastAsia" w:ascii="Times New Roman" w:hAnsi="Times New Roman" w:eastAsia="仿宋_GB2312" w:cs="Times New Roman"/>
          <w:sz w:val="32"/>
          <w:szCs w:val="32"/>
          <w:lang w:val="en-US" w:eastAsia="zh-CN"/>
        </w:rPr>
        <w:t>人民币</w:t>
      </w:r>
      <w:r>
        <w:rPr>
          <w:rFonts w:hint="default" w:ascii="Times New Roman" w:hAnsi="Times New Roman" w:eastAsia="仿宋_GB2312" w:cs="Times New Roman"/>
          <w:sz w:val="32"/>
          <w:szCs w:val="32"/>
          <w:lang w:val="en-US" w:eastAsia="zh-CN"/>
        </w:rPr>
        <w:t>到盘北经济开发区与合作单位共管账</w:t>
      </w:r>
      <w:r>
        <w:rPr>
          <w:rFonts w:hint="eastAsia" w:ascii="Times New Roman" w:hAnsi="Times New Roman" w:eastAsia="仿宋_GB2312" w:cs="Times New Roman"/>
          <w:sz w:val="32"/>
          <w:szCs w:val="32"/>
          <w:lang w:val="en-US" w:eastAsia="zh-CN"/>
        </w:rPr>
        <w:t>户</w:t>
      </w:r>
      <w:r>
        <w:rPr>
          <w:rFonts w:hint="default" w:ascii="Times New Roman" w:hAnsi="Times New Roman" w:eastAsia="仿宋_GB2312" w:cs="Times New Roman"/>
          <w:sz w:val="32"/>
          <w:szCs w:val="32"/>
          <w:lang w:val="en-US" w:eastAsia="zh-CN"/>
        </w:rPr>
        <w:t>，或开具1亿元银行保函，专项用于保障项目正常实施和工人工资。</w:t>
      </w:r>
      <w:r>
        <w:rPr>
          <w:rFonts w:hint="eastAsia" w:ascii="Times New Roman" w:hAnsi="Times New Roman" w:eastAsia="仿宋_GB2312" w:cs="Times New Roman"/>
          <w:sz w:val="32"/>
          <w:szCs w:val="32"/>
          <w:lang w:val="en-US" w:eastAsia="zh-CN"/>
        </w:rPr>
        <w:t>合作实施单个或其中任意几个项目的，共管资金或银行保函金额另议。</w:t>
      </w:r>
      <w:r>
        <w:rPr>
          <w:rFonts w:hint="default" w:ascii="Times New Roman" w:hAnsi="Times New Roman" w:eastAsia="黑体" w:cs="Times New Roman"/>
          <w:sz w:val="32"/>
          <w:szCs w:val="32"/>
          <w:lang w:val="en-US" w:eastAsia="zh-CN"/>
        </w:rPr>
        <w:t>四是</w:t>
      </w:r>
      <w:r>
        <w:rPr>
          <w:rFonts w:hint="default" w:ascii="Times New Roman" w:hAnsi="Times New Roman" w:eastAsia="仿宋_GB2312" w:cs="Times New Roman"/>
          <w:sz w:val="32"/>
          <w:szCs w:val="32"/>
          <w:lang w:val="en-US" w:eastAsia="zh-CN"/>
        </w:rPr>
        <w:t>所有项目或单个项目必须依法依规履行招投标程序</w:t>
      </w:r>
      <w:r>
        <w:rPr>
          <w:rFonts w:hint="eastAsia" w:ascii="Times New Roman" w:hAnsi="Times New Roman" w:eastAsia="仿宋_GB2312" w:cs="Times New Roman"/>
          <w:sz w:val="32"/>
          <w:szCs w:val="32"/>
          <w:lang w:val="en-US" w:eastAsia="zh-CN"/>
        </w:rPr>
        <w:t>。</w:t>
      </w:r>
      <w:r>
        <w:rPr>
          <w:rFonts w:hint="default" w:ascii="Times New Roman" w:hAnsi="Times New Roman" w:eastAsia="黑体" w:cs="Times New Roman"/>
          <w:sz w:val="32"/>
          <w:szCs w:val="32"/>
          <w:lang w:val="en-US" w:eastAsia="zh-CN"/>
        </w:rPr>
        <w:t>五是</w:t>
      </w:r>
      <w:r>
        <w:rPr>
          <w:rFonts w:hint="default" w:ascii="Times New Roman" w:hAnsi="Times New Roman" w:eastAsia="仿宋_GB2312" w:cs="Times New Roman"/>
          <w:sz w:val="32"/>
          <w:szCs w:val="32"/>
          <w:lang w:val="en-US" w:eastAsia="zh-CN"/>
        </w:rPr>
        <w:t>项目合作方垫资资金部分从正式垫资日开始计算，按银行三年期贷款基准利率上浮8%执行，给予垫资方计资金占用费。</w:t>
      </w:r>
    </w:p>
    <w:p w14:paraId="78F3BDEF">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lang w:val="en-US" w:eastAsia="zh-CN"/>
        </w:rPr>
        <w:t>、违约条款</w:t>
      </w:r>
    </w:p>
    <w:p w14:paraId="53530649">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（一）两次达不到月进度要求的和未在规定时间内完成化工园区8个配套基础设施建设项目的。</w:t>
      </w:r>
    </w:p>
    <w:p w14:paraId="2A6B84D9">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（二）建设工程质量、技术规范达不到化工园区认定验收标准的。</w:t>
      </w:r>
    </w:p>
    <w:p w14:paraId="27BD166D">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（三）违反国家法律法规等有关情况，不能继续履约等情况。</w:t>
      </w:r>
    </w:p>
    <w:p w14:paraId="4D7456AA">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以上触及任何一项条款，开发区将无条件清场项目合作方，并启动违约追赔。</w:t>
      </w:r>
    </w:p>
    <w:p w14:paraId="2B920E6E">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以上方案内容需达成共识前提下再洽谈具体操作执行细节。</w:t>
      </w:r>
    </w:p>
    <w:p w14:paraId="75743EBC">
      <w:pPr>
        <w:rPr>
          <w:rFonts w:hint="default" w:ascii="Times New Roman" w:hAnsi="Times New Roman" w:eastAsia="仿宋_GB2312" w:cs="Times New Roman"/>
          <w:sz w:val="32"/>
          <w:lang w:val="en-US" w:eastAsia="zh-CN"/>
        </w:rPr>
      </w:pPr>
    </w:p>
    <w:sectPr>
      <w:footerReference r:id="rId3" w:type="default"/>
      <w:pgSz w:w="11906" w:h="16838"/>
      <w:pgMar w:top="2098" w:right="1474" w:bottom="1984" w:left="1587" w:header="851" w:footer="141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E7B2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E14F5C">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BE14F5C">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4N2YyY2ZlOGE2YWFkMjk3YmFlMDA5MWQxNTQ1MmUifQ=="/>
  </w:docVars>
  <w:rsids>
    <w:rsidRoot w:val="00000000"/>
    <w:rsid w:val="006B4F71"/>
    <w:rsid w:val="017028E3"/>
    <w:rsid w:val="03BD5FD5"/>
    <w:rsid w:val="04567FE9"/>
    <w:rsid w:val="04D553D6"/>
    <w:rsid w:val="04DB0DB3"/>
    <w:rsid w:val="056D178C"/>
    <w:rsid w:val="0A9F23E7"/>
    <w:rsid w:val="0AB24C0B"/>
    <w:rsid w:val="0ABB4D47"/>
    <w:rsid w:val="0B897C6C"/>
    <w:rsid w:val="0BC465C1"/>
    <w:rsid w:val="0C720B1F"/>
    <w:rsid w:val="0DCB34F3"/>
    <w:rsid w:val="0EA004DC"/>
    <w:rsid w:val="0F692FC4"/>
    <w:rsid w:val="0F6C4602"/>
    <w:rsid w:val="0FD5290C"/>
    <w:rsid w:val="131E7C21"/>
    <w:rsid w:val="13426006"/>
    <w:rsid w:val="135F43EA"/>
    <w:rsid w:val="13F13588"/>
    <w:rsid w:val="14EC7242"/>
    <w:rsid w:val="163836F0"/>
    <w:rsid w:val="179439B5"/>
    <w:rsid w:val="182B3FD2"/>
    <w:rsid w:val="18B05FBD"/>
    <w:rsid w:val="1A3D7527"/>
    <w:rsid w:val="1B4B0ED9"/>
    <w:rsid w:val="1BE41777"/>
    <w:rsid w:val="1C107E1D"/>
    <w:rsid w:val="1C71170A"/>
    <w:rsid w:val="1E42335E"/>
    <w:rsid w:val="1E531E98"/>
    <w:rsid w:val="1EEB57A3"/>
    <w:rsid w:val="1EEB7551"/>
    <w:rsid w:val="1F5C3FAB"/>
    <w:rsid w:val="1F9302E1"/>
    <w:rsid w:val="21DE339D"/>
    <w:rsid w:val="21FA5CFD"/>
    <w:rsid w:val="22EF3388"/>
    <w:rsid w:val="23B05F44"/>
    <w:rsid w:val="24D942F0"/>
    <w:rsid w:val="25706A02"/>
    <w:rsid w:val="26655E3B"/>
    <w:rsid w:val="26727723"/>
    <w:rsid w:val="26EF5658"/>
    <w:rsid w:val="29936518"/>
    <w:rsid w:val="29D442AB"/>
    <w:rsid w:val="2B9F4CF7"/>
    <w:rsid w:val="2BA91A6D"/>
    <w:rsid w:val="2D0871C8"/>
    <w:rsid w:val="2D524C40"/>
    <w:rsid w:val="2E2E3AF0"/>
    <w:rsid w:val="2EBF4D1C"/>
    <w:rsid w:val="32B75C71"/>
    <w:rsid w:val="32FC2E4B"/>
    <w:rsid w:val="33E327E4"/>
    <w:rsid w:val="34A53DA9"/>
    <w:rsid w:val="3744384B"/>
    <w:rsid w:val="3836588A"/>
    <w:rsid w:val="39E121EF"/>
    <w:rsid w:val="39F63C25"/>
    <w:rsid w:val="3B38517F"/>
    <w:rsid w:val="3E2972F7"/>
    <w:rsid w:val="3FBF43B6"/>
    <w:rsid w:val="41F30347"/>
    <w:rsid w:val="420662CD"/>
    <w:rsid w:val="441116C5"/>
    <w:rsid w:val="445A2900"/>
    <w:rsid w:val="452F5B3A"/>
    <w:rsid w:val="46652A97"/>
    <w:rsid w:val="46AE5843"/>
    <w:rsid w:val="4752411D"/>
    <w:rsid w:val="48B95DA8"/>
    <w:rsid w:val="4ABA1BC3"/>
    <w:rsid w:val="4BB9615E"/>
    <w:rsid w:val="4D064502"/>
    <w:rsid w:val="4E3221F7"/>
    <w:rsid w:val="4E616639"/>
    <w:rsid w:val="4E7D6908"/>
    <w:rsid w:val="4E946890"/>
    <w:rsid w:val="4EA92E82"/>
    <w:rsid w:val="4F0E67C1"/>
    <w:rsid w:val="54330A77"/>
    <w:rsid w:val="545C23F7"/>
    <w:rsid w:val="54EA382C"/>
    <w:rsid w:val="54FC355F"/>
    <w:rsid w:val="575471EB"/>
    <w:rsid w:val="58900246"/>
    <w:rsid w:val="59E6398E"/>
    <w:rsid w:val="5A561F5E"/>
    <w:rsid w:val="5B3550D5"/>
    <w:rsid w:val="5B4F43E9"/>
    <w:rsid w:val="5B8027F4"/>
    <w:rsid w:val="5C2058E7"/>
    <w:rsid w:val="5D8D24F8"/>
    <w:rsid w:val="5D9D62A9"/>
    <w:rsid w:val="5DAF5613"/>
    <w:rsid w:val="5FA6034F"/>
    <w:rsid w:val="5FFA0E12"/>
    <w:rsid w:val="61677FB2"/>
    <w:rsid w:val="633A7A54"/>
    <w:rsid w:val="64405216"/>
    <w:rsid w:val="666862C2"/>
    <w:rsid w:val="66AC6B93"/>
    <w:rsid w:val="6A777737"/>
    <w:rsid w:val="6BF60FC0"/>
    <w:rsid w:val="6CBD299E"/>
    <w:rsid w:val="6D5C1995"/>
    <w:rsid w:val="6E2214E9"/>
    <w:rsid w:val="6E8E6CC3"/>
    <w:rsid w:val="6ED42E1B"/>
    <w:rsid w:val="6EF01752"/>
    <w:rsid w:val="6F2566A0"/>
    <w:rsid w:val="70AB6BE3"/>
    <w:rsid w:val="714577EE"/>
    <w:rsid w:val="742C3D60"/>
    <w:rsid w:val="743E1546"/>
    <w:rsid w:val="7463285B"/>
    <w:rsid w:val="7610431D"/>
    <w:rsid w:val="769B08CD"/>
    <w:rsid w:val="777F0C35"/>
    <w:rsid w:val="7A256593"/>
    <w:rsid w:val="7CD16275"/>
    <w:rsid w:val="7CF925E1"/>
    <w:rsid w:val="7DA939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authorities"/>
    <w:basedOn w:val="3"/>
    <w:next w:val="1"/>
    <w:unhideWhenUsed/>
    <w:qFormat/>
    <w:uiPriority w:val="99"/>
    <w:pPr>
      <w:ind w:left="420" w:leftChars="200"/>
    </w:pPr>
  </w:style>
  <w:style w:type="paragraph" w:styleId="3">
    <w:name w:val="Title"/>
    <w:basedOn w:val="1"/>
    <w:qFormat/>
    <w:uiPriority w:val="10"/>
    <w:pPr>
      <w:jc w:val="center"/>
      <w:outlineLvl w:val="0"/>
    </w:pPr>
    <w:rPr>
      <w:rFonts w:ascii="Arial" w:hAnsi="Arial"/>
      <w:b/>
      <w:sz w:val="32"/>
    </w:rPr>
  </w:style>
  <w:style w:type="paragraph" w:styleId="4">
    <w:name w:val="Normal Indent"/>
    <w:basedOn w:val="1"/>
    <w:next w:val="1"/>
    <w:qFormat/>
    <w:uiPriority w:val="99"/>
    <w:pPr>
      <w:ind w:firstLine="420" w:firstLineChars="200"/>
    </w:pPr>
  </w:style>
  <w:style w:type="paragraph" w:styleId="5">
    <w:name w:val="Body Text"/>
    <w:basedOn w:val="1"/>
    <w:qFormat/>
    <w:uiPriority w:val="0"/>
    <w:rPr>
      <w:rFonts w:ascii="仿宋_GB2312" w:hAnsi="仿宋_GB2312" w:eastAsia="宋体" w:cs="仿宋_GB2312"/>
      <w:lang w:val="zh-CN" w:bidi="zh-C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next w:val="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basedOn w:val="10"/>
    <w:qFormat/>
    <w:uiPriority w:val="0"/>
  </w:style>
  <w:style w:type="paragraph" w:customStyle="1" w:styleId="13">
    <w:name w:val="正文-公1"/>
    <w:basedOn w:val="14"/>
    <w:next w:val="7"/>
    <w:qFormat/>
    <w:uiPriority w:val="4"/>
    <w:pPr>
      <w:ind w:firstLine="200" w:firstLineChars="200"/>
    </w:pPr>
    <w:rPr>
      <w:color w:val="000000"/>
    </w:rPr>
  </w:style>
  <w:style w:type="paragraph" w:customStyle="1" w:styleId="14">
    <w:name w:val="正文1"/>
    <w:next w:val="13"/>
    <w:qFormat/>
    <w:uiPriority w:val="0"/>
    <w:pPr>
      <w:jc w:val="both"/>
    </w:pPr>
    <w:rPr>
      <w:rFonts w:ascii="Calibri" w:hAnsi="Calibri" w:eastAsia="宋体" w:cs="黑体"/>
      <w:sz w:val="21"/>
      <w:szCs w:val="22"/>
      <w:lang w:val="en-US" w:eastAsia="zh-CN" w:bidi="ar-SA"/>
    </w:r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
    <w:name w:val="Body Text First Indent 21"/>
    <w:basedOn w:val="17"/>
    <w:qFormat/>
    <w:uiPriority w:val="0"/>
    <w:pPr>
      <w:spacing w:before="100" w:beforeAutospacing="1"/>
      <w:ind w:left="200" w:firstLine="420"/>
    </w:pPr>
    <w:rPr>
      <w:rFonts w:ascii="仿宋_GB2312" w:eastAsia="仿宋_GB2312" w:cs="宋体"/>
    </w:rPr>
  </w:style>
  <w:style w:type="paragraph" w:customStyle="1" w:styleId="17">
    <w:name w:val="Body Text Indent1"/>
    <w:basedOn w:val="1"/>
    <w:qFormat/>
    <w:uiPriority w:val="0"/>
    <w:pPr>
      <w:ind w:left="420" w:leftChars="200"/>
    </w:pPr>
    <w:rPr>
      <w:rFonts w:ascii="Times New Roman" w:hAnsi="Times New Roman"/>
    </w:rPr>
  </w:style>
  <w:style w:type="paragraph" w:customStyle="1" w:styleId="18">
    <w:name w:val="p0"/>
    <w:basedOn w:val="1"/>
    <w:qFormat/>
    <w:uiPriority w:val="0"/>
    <w:pPr>
      <w:widowControl/>
      <w:spacing w:line="544" w:lineRule="auto"/>
      <w:ind w:left="1"/>
    </w:pPr>
    <w:rPr>
      <w:color w:val="000000"/>
      <w:kern w:val="0"/>
      <w:szCs w:val="21"/>
    </w:rPr>
  </w:style>
  <w:style w:type="paragraph" w:customStyle="1" w:styleId="19">
    <w:name w:val="页脚1"/>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3791</Words>
  <Characters>4013</Characters>
  <Lines>0</Lines>
  <Paragraphs>0</Paragraphs>
  <TotalTime>23</TotalTime>
  <ScaleCrop>false</ScaleCrop>
  <LinksUpToDate>false</LinksUpToDate>
  <CharactersWithSpaces>4075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Zlying1798</cp:lastModifiedBy>
  <cp:lastPrinted>2025-03-12T07:03:00Z</cp:lastPrinted>
  <dcterms:modified xsi:type="dcterms:W3CDTF">2025-03-12T08:27:36Z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45A081A9364E4F61B5E46E7248BB4AB8_13</vt:lpwstr>
  </property>
  <property fmtid="{D5CDD505-2E9C-101B-9397-08002B2CF9AE}" pid="4" name="KSOTemplateDocerSaveRecord">
    <vt:lpwstr>eyJoZGlkIjoiNDE2ZWY1OWIzNjg1ODk4NTU5MzkyNzA2ZTg5M2IwMDUiLCJ1c2VySWQiOiIxNDk4NTk3NCJ9</vt:lpwstr>
  </property>
</Properties>
</file>